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1D" w:rsidRPr="00E0581D" w:rsidRDefault="00E0581D" w:rsidP="00E058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Έκτακτη Γ</w:t>
      </w:r>
      <w:r w:rsidRPr="00E058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.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Σ</w:t>
      </w:r>
      <w:r w:rsidRPr="00E058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. της Q&amp;R στις 12 Σεπτεμβρίου</w:t>
      </w:r>
    </w:p>
    <w:p w:rsidR="00E0581D" w:rsidRPr="00E0581D" w:rsidRDefault="00E0581D" w:rsidP="00E058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581D">
        <w:rPr>
          <w:rFonts w:ascii="Times New Roman" w:eastAsia="Times New Roman" w:hAnsi="Times New Roman" w:cs="Times New Roman"/>
          <w:sz w:val="24"/>
          <w:szCs w:val="24"/>
          <w:lang w:eastAsia="el-GR"/>
        </w:rPr>
        <w:t>Έκτακτη γενική συνέλευση θα πραγματοποιήσουν στις 12 Σεπτεμβρίου του 2017 οι μέτοχοι της Quality &amp; Reliability ABEE, κατόπιν σχετικής απόφασης του διοικητικού συμβουλίου.</w:t>
      </w:r>
    </w:p>
    <w:p w:rsidR="00E0581D" w:rsidRPr="00E0581D" w:rsidRDefault="00E0581D" w:rsidP="00E058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581D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μέτοχοι θα κληθούν να τοποθετηθούν επί των εξής θεμάτων:</w:t>
      </w:r>
    </w:p>
    <w:p w:rsidR="00E0581D" w:rsidRPr="00E0581D" w:rsidRDefault="00E0581D" w:rsidP="00E058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581D">
        <w:rPr>
          <w:rFonts w:ascii="Times New Roman" w:eastAsia="Times New Roman" w:hAnsi="Times New Roman" w:cs="Times New Roman"/>
          <w:sz w:val="24"/>
          <w:szCs w:val="24"/>
          <w:lang w:eastAsia="el-GR"/>
        </w:rPr>
        <w:t>Αγορά, πώληση, ίδρυση &amp; επέκταση θυγατρικών εταιρειών</w:t>
      </w:r>
    </w:p>
    <w:p w:rsidR="00E0581D" w:rsidRPr="00E0581D" w:rsidRDefault="00E0581D" w:rsidP="00E058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581D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Παροχή άδειας-έγκρισης συνάψεων συμβάσεων με πρόσωπα και εταιρείες που εμπίπτουν στις διατάξεις του άρθρου 23α του κν.2190/1920</w:t>
      </w:r>
    </w:p>
    <w:p w:rsidR="00E0581D" w:rsidRPr="00E0581D" w:rsidRDefault="00E0581D" w:rsidP="00E058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581D">
        <w:rPr>
          <w:rFonts w:ascii="Times New Roman" w:eastAsia="Times New Roman" w:hAnsi="Times New Roman" w:cs="Times New Roman"/>
          <w:sz w:val="24"/>
          <w:szCs w:val="24"/>
          <w:lang w:eastAsia="el-GR"/>
        </w:rPr>
        <w:t>Λοιπά θέματα και ανακοινώσεις</w:t>
      </w:r>
    </w:p>
    <w:p w:rsidR="00247855" w:rsidRDefault="00247855"/>
    <w:sectPr w:rsidR="00247855" w:rsidSect="0024785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5B8"/>
    <w:multiLevelType w:val="multilevel"/>
    <w:tmpl w:val="E976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D1308"/>
    <w:multiLevelType w:val="multilevel"/>
    <w:tmpl w:val="87E2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E0581D"/>
    <w:rsid w:val="00247855"/>
    <w:rsid w:val="00E0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855"/>
  </w:style>
  <w:style w:type="paragraph" w:styleId="Heading1">
    <w:name w:val="heading 1"/>
    <w:basedOn w:val="Normal"/>
    <w:link w:val="Heading1Char"/>
    <w:uiPriority w:val="9"/>
    <w:qFormat/>
    <w:rsid w:val="00E05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81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E0581D"/>
    <w:rPr>
      <w:b/>
      <w:bCs/>
    </w:rPr>
  </w:style>
  <w:style w:type="character" w:customStyle="1" w:styleId="time">
    <w:name w:val="time"/>
    <w:basedOn w:val="DefaultParagraphFont"/>
    <w:rsid w:val="00E0581D"/>
  </w:style>
  <w:style w:type="character" w:styleId="Hyperlink">
    <w:name w:val="Hyperlink"/>
    <w:basedOn w:val="DefaultParagraphFont"/>
    <w:uiPriority w:val="99"/>
    <w:semiHidden/>
    <w:unhideWhenUsed/>
    <w:rsid w:val="00E0581D"/>
    <w:rPr>
      <w:color w:val="0000FF"/>
      <w:u w:val="single"/>
    </w:rPr>
  </w:style>
  <w:style w:type="character" w:customStyle="1" w:styleId="in-widget">
    <w:name w:val="in-widget"/>
    <w:basedOn w:val="DefaultParagraphFont"/>
    <w:rsid w:val="00E0581D"/>
  </w:style>
  <w:style w:type="paragraph" w:styleId="NormalWeb">
    <w:name w:val="Normal (Web)"/>
    <w:basedOn w:val="Normal"/>
    <w:uiPriority w:val="99"/>
    <w:semiHidden/>
    <w:unhideWhenUsed/>
    <w:rsid w:val="00E0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117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2018-10-11T13:17:00Z</dcterms:created>
  <dcterms:modified xsi:type="dcterms:W3CDTF">2018-10-11T13:20:00Z</dcterms:modified>
</cp:coreProperties>
</file>